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2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8640"/>
      </w:tblGrid>
      <w:tr>
        <w:trPr>
          <w:cantSplit/>
          <w:trHeight w:val="15840" w:hRule="atLeast"/>
        </w:trPr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5496" w:color="auto" w:val="clear"/>
            <w:tcMar>
              <w:top w:type="dxa" w:w="400"/>
              <w:left w:type="dxa" w:w="300"/>
              <w:bottom w:type="dxa" w:w="400"/>
              <w:right w:type="dxa" w:w="300"/>
            </w:tcMar>
            <w:vAlign w:val="top"/>
          </w:tcPr>
          <w:p>
            <w:pPr>
              <w:spacing w:after="200"/>
            </w:pPr>
          </w:p>
          <w:p>
            <w:pPr>
              <w:spacing w:after="120" w:before="40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CONTACT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n1sh4n12@gmail.com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+977 9761611492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Kathmandu, Nepal</w:t>
            </w:r>
          </w:p>
          <w:p>
            <w:pPr>
              <w:spacing w:after="120" w:before="40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SKILLS</w:t>
            </w:r>
          </w:p>
          <w:p>
            <w:pPr>
              <w:spacing w:after="60"/>
              <w:ind w:left="200" w:hanging="15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Python, Java, C</w:t>
            </w:r>
          </w:p>
          <w:p>
            <w:pPr>
              <w:spacing w:after="60"/>
              <w:ind w:left="200" w:hanging="15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JavaScript, HTML, CSS</w:t>
            </w:r>
          </w:p>
          <w:p>
            <w:pPr>
              <w:spacing w:after="60"/>
              <w:ind w:left="200" w:hanging="15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Flask</w:t>
            </w:r>
          </w:p>
          <w:p>
            <w:pPr>
              <w:spacing w:after="60"/>
              <w:ind w:left="200" w:hanging="15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AutoCAD</w:t>
            </w:r>
          </w:p>
          <w:p>
            <w:pPr>
              <w:spacing w:after="60"/>
              <w:ind w:left="200" w:hanging="15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Spreadsheets &amp; Presentations</w:t>
            </w:r>
          </w:p>
          <w:p>
            <w:pPr>
              <w:spacing w:after="120" w:before="40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LANGUAGES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Nepali:  Native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English:  Fluent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Hindi:  Proficient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Dutch:  Basic</w:t>
            </w:r>
          </w:p>
          <w:p>
            <w:pPr>
              <w:spacing w:after="120" w:before="40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CERTIFICATES</w:t>
            </w:r>
          </w:p>
          <w:p>
            <w:pPr>
              <w:spacing w:after="60"/>
              <w:ind w:left="200" w:hanging="150"/>
            </w:pP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Corporate Governance, Ethical Decision Making and Business for Good – Coursera</w:t>
            </w:r>
          </w:p>
        </w:tc>
        <w:tc>
          <w:tcPr>
            <w:tcW w:type="dxa" w:w="8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400"/>
              <w:left w:type="dxa" w:w="400"/>
              <w:bottom w:type="dxa" w:w="400"/>
              <w:right w:type="dxa" w:w="3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56"/>
                <w:szCs w:val="56"/>
              </w:rPr>
              <w:t xml:space="preserve">Nishan Acharya</w:t>
            </w:r>
          </w:p>
          <w:p>
            <w:pPr>
              <w:pBdr>
                <w:bottom w:val="single" w:color="2E5496" w:sz="12" w:space="8"/>
              </w:pBdr>
              <w:spacing w:after="120"/>
            </w:pPr>
            <w:r>
              <w:rPr>
                <w:rFonts w:ascii="Arial" w:cs="Arial" w:eastAsia="Arial" w:hAnsi="Arial"/>
                <w:color w:val="333333"/>
                <w:sz w:val="24"/>
                <w:szCs w:val="24"/>
              </w:rPr>
              <w:t xml:space="preserve">Computer Science Engineer | Full Stack &amp; ML Enthusiast</w:t>
            </w:r>
          </w:p>
          <w:p>
            <w:pPr>
              <w:spacing w:after="140" w:before="420"/>
            </w:pPr>
            <w:r>
              <w:rPr>
                <w:rFonts w:ascii="Arial" w:cs="Arial" w:eastAsia="Arial" w:hAnsi="Arial"/>
                <w:b/>
                <w:bCs/>
                <w:color w:val="1A1A1A"/>
                <w:sz w:val="28"/>
                <w:szCs w:val="28"/>
              </w:rPr>
              <w:t xml:space="preserve">SUMMARY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Highly motivated </w:t>
            </w: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Computer Science undergraduate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 at KIIT with hands-on experience in </w:t>
            </w:r>
            <w:r>
              <w:rPr>
                <w:rFonts w:ascii="Arial" w:cs="Arial" w:eastAsia="Arial" w:hAnsi="Arial"/>
                <w:b/>
                <w:bCs/>
                <w:color w:val="333333"/>
                <w:sz w:val="20"/>
                <w:szCs w:val="20"/>
              </w:rPr>
              <w:t xml:space="preserve">web development and machine learning</w:t>
            </w: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. Seeking opportunities to apply technical skills in software engineering and build impactful, user-centric solutions.</w:t>
            </w:r>
          </w:p>
          <w:p>
            <w:pPr>
              <w:spacing w:after="140" w:before="420"/>
            </w:pPr>
            <w:r>
              <w:rPr>
                <w:rFonts w:ascii="Arial" w:cs="Arial" w:eastAsia="Arial" w:hAnsi="Arial"/>
                <w:b/>
                <w:bCs/>
                <w:color w:val="1A1A1A"/>
                <w:sz w:val="28"/>
                <w:szCs w:val="28"/>
              </w:rPr>
              <w:t xml:space="preserve">PROJECTS</w:t>
            </w:r>
          </w:p>
          <w:p>
            <w:pPr>
              <w:spacing w:after="10" w:before="14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E-Class | Classroom Management Platform</w:t>
            </w:r>
          </w:p>
          <w:p>
            <w:pPr>
              <w:spacing w:after="60"/>
              <w:ind w:left="300" w:hanging="150"/>
            </w:pP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A feature-rich virtual classroom platform inspired by Google Classroom, enhanced with a competitive leaderboard to boost student engagement.</w:t>
            </w:r>
          </w:p>
          <w:p>
            <w:pPr>
              <w:spacing w:after="60"/>
              <w:ind w:left="300" w:hanging="150"/>
            </w:pP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Implements QR code-based attendance tracking for fast, contactless check-ins.</w:t>
            </w:r>
          </w:p>
          <w:p>
            <w:pPr>
              <w:spacing w:after="60"/>
              <w:ind w:left="300" w:hanging="150"/>
            </w:pP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Includes a unique Class vs Class mode enabling inter-class academic competitions.</w:t>
            </w:r>
          </w:p>
          <w:p>
            <w:pPr>
              <w:spacing w:after="10" w:before="14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Bias Detection | NLP / Machine Learning</w:t>
            </w:r>
          </w:p>
          <w:p>
            <w:pPr>
              <w:spacing w:after="60"/>
              <w:ind w:left="300" w:hanging="150"/>
            </w:pP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Accepts any news article as input and runs it through a trained ML model to analyze and score its level of bias.</w:t>
            </w:r>
          </w:p>
          <w:p>
            <w:pPr>
              <w:spacing w:after="60"/>
              <w:ind w:left="300" w:hanging="150"/>
            </w:pP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Helps readers identify media slant, promoting more critical and informed consumption of news content.</w:t>
            </w:r>
          </w:p>
          <w:p>
            <w:pPr>
              <w:spacing w:after="140" w:before="420"/>
            </w:pPr>
            <w:r>
              <w:rPr>
                <w:rFonts w:ascii="Arial" w:cs="Arial" w:eastAsia="Arial" w:hAnsi="Arial"/>
                <w:b/>
                <w:bCs/>
                <w:color w:val="1A1A1A"/>
                <w:sz w:val="28"/>
                <w:szCs w:val="28"/>
              </w:rPr>
              <w:t xml:space="preserve">EDUCATION</w:t>
            </w:r>
          </w:p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B.Tech in Computer Science &amp; Engineering</w:t>
            </w:r>
          </w:p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A1A1A"/>
                <w:sz w:val="18"/>
                <w:szCs w:val="18"/>
              </w:rPr>
              <w:t xml:space="preserve">Kalinga Institute of Industrial Technology (KIIT), Bhubaneswar, India — 2023 – Ongoing</w:t>
            </w:r>
          </w:p>
          <w:p>
            <w:pPr>
              <w:spacing w:after="10" w:before="10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Higher Secondary (+2) — Science</w:t>
            </w:r>
          </w:p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A1A1A"/>
                <w:sz w:val="18"/>
                <w:szCs w:val="18"/>
              </w:rPr>
              <w:t xml:space="preserve">Kathmandu Model College (KMC), Kathmandu, Nepal — 2021 – 2023</w:t>
            </w:r>
          </w:p>
          <w:p>
            <w:pPr>
              <w:spacing w:after="10" w:before="10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SEE (Secondary Education Examination)</w:t>
            </w:r>
          </w:p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A1A1A"/>
                <w:sz w:val="18"/>
                <w:szCs w:val="18"/>
              </w:rPr>
              <w:t xml:space="preserve">GEMS School, Kathmandu, Nepal — 2021</w:t>
            </w:r>
          </w:p>
        </w:tc>
      </w:tr>
    </w:tbl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2026-07-31T16:30:30.739Z</dcterms:created>
  <dcterms:modified xsi:type="dcterms:W3CDTF">2026-07-31T16:30:30.739Z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